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2663B1" w:rsidRDefault="00F83596">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2663B1" w:rsidRDefault="00F83596">
            <w:pPr>
              <w:jc w:val="right"/>
              <w:rPr>
                <w:rFonts w:cs="Calibri"/>
              </w:rPr>
            </w:pPr>
            <w:r>
              <w:rPr>
                <w:rFonts w:cs="Calibri"/>
                <w:noProof/>
                <w:lang w:val="en-US"/>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2663B1" w:rsidRDefault="002663B1">
            <w:pPr>
              <w:rPr>
                <w:rFonts w:cs="Calibri"/>
                <w:sz w:val="4"/>
              </w:rPr>
            </w:pPr>
          </w:p>
        </w:tc>
        <w:tc>
          <w:tcPr>
            <w:tcW w:w="2561" w:type="dxa"/>
            <w:tcBorders>
              <w:top w:val="nil"/>
              <w:left w:val="nil"/>
              <w:bottom w:val="single" w:sz="12" w:space="0" w:color="FF0000"/>
              <w:right w:val="nil"/>
            </w:tcBorders>
          </w:tcPr>
          <w:p w14:paraId="3511E3A9" w14:textId="77777777" w:rsidR="002663B1" w:rsidRDefault="002663B1">
            <w:pPr>
              <w:rPr>
                <w:rFonts w:cs="Calibri"/>
                <w:sz w:val="10"/>
              </w:rPr>
            </w:pPr>
          </w:p>
        </w:tc>
      </w:tr>
    </w:tbl>
    <w:p w14:paraId="5BC38BD1" w14:textId="77777777" w:rsidR="002663B1" w:rsidRDefault="002663B1">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2663B1" w:rsidRPr="001F4F14" w:rsidRDefault="00F83596">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6EC848B3" w:rsidR="002663B1" w:rsidRPr="00C73BB6" w:rsidRDefault="008A59A5" w:rsidP="008A59A5">
            <w:pPr>
              <w:rPr>
                <w:rFonts w:ascii="Tahoma" w:eastAsia="Cambria" w:hAnsi="Tahoma" w:cs="Tahoma"/>
                <w:sz w:val="16"/>
                <w:szCs w:val="16"/>
              </w:rPr>
            </w:pPr>
            <w:r w:rsidRPr="008A59A5">
              <w:rPr>
                <w:rFonts w:ascii="Tahoma" w:eastAsia="Cambria" w:hAnsi="Tahoma" w:cs="Tahoma"/>
                <w:sz w:val="16"/>
                <w:szCs w:val="16"/>
              </w:rPr>
              <w:t>Springer Nature Switzerland AG</w:t>
            </w:r>
          </w:p>
        </w:tc>
        <w:tc>
          <w:tcPr>
            <w:tcW w:w="1235" w:type="pct"/>
            <w:shd w:val="clear" w:color="auto" w:fill="auto"/>
          </w:tcPr>
          <w:p w14:paraId="377528FB" w14:textId="22694761" w:rsidR="002663B1" w:rsidRPr="00C73BB6" w:rsidRDefault="00F83596">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2663B1" w:rsidRPr="001F4F14" w:rsidRDefault="002663B1">
            <w:pPr>
              <w:rPr>
                <w:rFonts w:ascii="Tahoma" w:eastAsia="Cambria" w:hAnsi="Tahoma" w:cs="Tahoma"/>
                <w:sz w:val="16"/>
                <w:szCs w:val="16"/>
              </w:rPr>
            </w:pPr>
          </w:p>
        </w:tc>
        <w:tc>
          <w:tcPr>
            <w:tcW w:w="2394" w:type="pct"/>
            <w:shd w:val="clear" w:color="auto" w:fill="auto"/>
          </w:tcPr>
          <w:p w14:paraId="583F5DB0" w14:textId="77777777" w:rsidR="002663B1" w:rsidRPr="00C73BB6" w:rsidRDefault="002663B1">
            <w:pPr>
              <w:rPr>
                <w:rFonts w:ascii="Tahoma" w:eastAsia="Cambria" w:hAnsi="Tahoma" w:cs="Tahoma"/>
                <w:sz w:val="16"/>
                <w:szCs w:val="16"/>
              </w:rPr>
            </w:pPr>
          </w:p>
        </w:tc>
        <w:tc>
          <w:tcPr>
            <w:tcW w:w="1235" w:type="pct"/>
            <w:shd w:val="clear" w:color="auto" w:fill="auto"/>
          </w:tcPr>
          <w:p w14:paraId="11FA0507" w14:textId="77777777" w:rsidR="002663B1" w:rsidRPr="00C73BB6" w:rsidRDefault="002663B1">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2663B1" w:rsidRPr="001F4F14" w:rsidRDefault="00F83596">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EndPr/>
          <w:sdtContent>
            <w:tc>
              <w:tcPr>
                <w:tcW w:w="2394" w:type="pct"/>
                <w:shd w:val="clear" w:color="auto" w:fill="auto"/>
              </w:tcPr>
              <w:p w14:paraId="13AC2B3E" w14:textId="4CC49016" w:rsidR="002663B1" w:rsidRPr="00C73BB6" w:rsidRDefault="00DE2085">
                <w:pPr>
                  <w:rPr>
                    <w:rFonts w:ascii="Tahoma" w:eastAsia="Cambria" w:hAnsi="Tahoma" w:cs="Tahoma"/>
                    <w:sz w:val="16"/>
                    <w:szCs w:val="16"/>
                  </w:rPr>
                </w:pPr>
                <w:r w:rsidRPr="00DE2085">
                  <w:rPr>
                    <w:rFonts w:ascii="Tahoma" w:eastAsia="Cambria" w:hAnsi="Tahoma" w:cs="Tahoma"/>
                    <w:sz w:val="16"/>
                    <w:szCs w:val="16"/>
                  </w:rPr>
                  <w:t>Novel &amp; Intelligent Digit</w:t>
                </w:r>
                <w:r w:rsidR="00343CD1">
                  <w:rPr>
                    <w:rFonts w:ascii="Tahoma" w:eastAsia="Cambria" w:hAnsi="Tahoma" w:cs="Tahoma"/>
                    <w:sz w:val="16"/>
                    <w:szCs w:val="16"/>
                  </w:rPr>
                  <w:t>al Systems: Proceedings of the 5</w:t>
                </w:r>
                <w:r w:rsidRPr="00DE2085">
                  <w:rPr>
                    <w:rFonts w:ascii="Tahoma" w:eastAsia="Cambria" w:hAnsi="Tahoma" w:cs="Tahoma"/>
                    <w:sz w:val="16"/>
                    <w:szCs w:val="16"/>
                  </w:rPr>
                  <w:t>th International Conferenc</w:t>
                </w:r>
                <w:r w:rsidR="00343CD1">
                  <w:rPr>
                    <w:rFonts w:ascii="Tahoma" w:eastAsia="Cambria" w:hAnsi="Tahoma" w:cs="Tahoma"/>
                    <w:sz w:val="16"/>
                    <w:szCs w:val="16"/>
                  </w:rPr>
                  <w:t>e (NiDS 2025</w:t>
                </w:r>
                <w:r w:rsidRPr="00DE2085">
                  <w:rPr>
                    <w:rFonts w:ascii="Tahoma" w:eastAsia="Cambria" w:hAnsi="Tahoma" w:cs="Tahoma"/>
                    <w:sz w:val="16"/>
                    <w:szCs w:val="16"/>
                  </w:rPr>
                  <w:t>)</w:t>
                </w:r>
              </w:p>
            </w:tc>
          </w:sdtContent>
        </w:sdt>
        <w:tc>
          <w:tcPr>
            <w:tcW w:w="1235" w:type="pct"/>
            <w:shd w:val="clear" w:color="auto" w:fill="auto"/>
          </w:tcPr>
          <w:p w14:paraId="4F0393DB" w14:textId="77777777" w:rsidR="002663B1" w:rsidRPr="00C73BB6" w:rsidRDefault="00F83596">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2663B1" w:rsidRPr="00C73BB6" w:rsidRDefault="002663B1">
            <w:pPr>
              <w:rPr>
                <w:rFonts w:ascii="Tahoma" w:eastAsia="Cambria" w:hAnsi="Tahoma" w:cs="Tahoma"/>
                <w:sz w:val="16"/>
                <w:szCs w:val="16"/>
              </w:rPr>
            </w:pPr>
          </w:p>
        </w:tc>
        <w:tc>
          <w:tcPr>
            <w:tcW w:w="2394" w:type="pct"/>
            <w:shd w:val="clear" w:color="auto" w:fill="auto"/>
          </w:tcPr>
          <w:p w14:paraId="088913DE" w14:textId="77777777" w:rsidR="002663B1" w:rsidRPr="00C73BB6" w:rsidRDefault="002663B1">
            <w:pPr>
              <w:rPr>
                <w:rFonts w:ascii="Tahoma" w:eastAsia="Cambria" w:hAnsi="Tahoma" w:cs="Tahoma"/>
                <w:sz w:val="16"/>
                <w:szCs w:val="16"/>
              </w:rPr>
            </w:pPr>
          </w:p>
        </w:tc>
        <w:tc>
          <w:tcPr>
            <w:tcW w:w="1235" w:type="pct"/>
            <w:shd w:val="clear" w:color="auto" w:fill="auto"/>
          </w:tcPr>
          <w:p w14:paraId="0DCBD8AF" w14:textId="77777777" w:rsidR="002663B1" w:rsidRPr="00C73BB6" w:rsidRDefault="002663B1">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2663B1" w:rsidRPr="00C73BB6" w:rsidRDefault="00F83596">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EndPr/>
          <w:sdtContent>
            <w:tc>
              <w:tcPr>
                <w:tcW w:w="2394" w:type="pct"/>
                <w:shd w:val="clear" w:color="auto" w:fill="auto"/>
              </w:tcPr>
              <w:p w14:paraId="2D36A5CA" w14:textId="4658A19B" w:rsidR="002663B1" w:rsidRPr="00C73BB6" w:rsidRDefault="00343CD1" w:rsidP="00343CD1">
                <w:pPr>
                  <w:rPr>
                    <w:rFonts w:ascii="Tahoma" w:eastAsia="Cambria" w:hAnsi="Tahoma" w:cs="Tahoma"/>
                    <w:sz w:val="16"/>
                    <w:szCs w:val="16"/>
                  </w:rPr>
                </w:pPr>
                <w:r>
                  <w:rPr>
                    <w:rFonts w:ascii="Tahoma" w:eastAsia="Cambria" w:hAnsi="Tahoma" w:cs="Tahoma"/>
                    <w:sz w:val="16"/>
                    <w:szCs w:val="16"/>
                  </w:rPr>
                  <w:t xml:space="preserve">Akrivi Krouska, </w:t>
                </w:r>
                <w:bookmarkStart w:id="0" w:name="_GoBack"/>
                <w:bookmarkEnd w:id="0"/>
                <w:r w:rsidR="00DE2085" w:rsidRPr="00DE2085">
                  <w:rPr>
                    <w:rFonts w:ascii="Tahoma" w:eastAsia="Cambria" w:hAnsi="Tahoma" w:cs="Tahoma"/>
                    <w:sz w:val="16"/>
                    <w:szCs w:val="16"/>
                  </w:rPr>
                  <w:t>Phivos Mylonas, Jaime Caro</w:t>
                </w:r>
              </w:p>
            </w:tc>
          </w:sdtContent>
        </w:sdt>
        <w:tc>
          <w:tcPr>
            <w:tcW w:w="1235" w:type="pct"/>
            <w:shd w:val="clear" w:color="auto" w:fill="auto"/>
          </w:tcPr>
          <w:p w14:paraId="2482FE17" w14:textId="77777777" w:rsidR="002663B1" w:rsidRPr="00C73BB6" w:rsidRDefault="002663B1">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2663B1" w:rsidRPr="00C73BB6" w:rsidRDefault="002663B1">
            <w:pPr>
              <w:rPr>
                <w:rFonts w:ascii="Tahoma" w:eastAsia="Cambria" w:hAnsi="Tahoma" w:cs="Tahoma"/>
                <w:sz w:val="16"/>
                <w:szCs w:val="16"/>
              </w:rPr>
            </w:pPr>
          </w:p>
        </w:tc>
        <w:tc>
          <w:tcPr>
            <w:tcW w:w="2394" w:type="pct"/>
            <w:shd w:val="clear" w:color="auto" w:fill="auto"/>
          </w:tcPr>
          <w:p w14:paraId="5E4043A4" w14:textId="77777777" w:rsidR="002663B1" w:rsidRPr="00C73BB6" w:rsidRDefault="002663B1">
            <w:pPr>
              <w:rPr>
                <w:rFonts w:ascii="Tahoma" w:eastAsia="Cambria" w:hAnsi="Tahoma" w:cs="Tahoma"/>
                <w:sz w:val="16"/>
                <w:szCs w:val="16"/>
              </w:rPr>
            </w:pPr>
          </w:p>
        </w:tc>
        <w:tc>
          <w:tcPr>
            <w:tcW w:w="1235" w:type="pct"/>
            <w:shd w:val="clear" w:color="auto" w:fill="auto"/>
          </w:tcPr>
          <w:p w14:paraId="626FE4EF" w14:textId="77777777" w:rsidR="002663B1" w:rsidRPr="00C73BB6" w:rsidRDefault="002663B1">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2663B1" w:rsidRPr="00C73BB6" w:rsidRDefault="00F83596">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EndPr/>
          <w:sdtContent>
            <w:tc>
              <w:tcPr>
                <w:tcW w:w="2394" w:type="pct"/>
                <w:shd w:val="clear" w:color="auto" w:fill="auto"/>
              </w:tcPr>
              <w:p w14:paraId="1360A1C5" w14:textId="77777777" w:rsidR="002663B1" w:rsidRPr="00C73BB6" w:rsidRDefault="00F83596">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2663B1" w:rsidRPr="00C73BB6" w:rsidRDefault="00F83596">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2663B1" w:rsidRPr="00C73BB6" w:rsidRDefault="002663B1">
            <w:pPr>
              <w:rPr>
                <w:rFonts w:ascii="Tahoma" w:eastAsia="Cambria" w:hAnsi="Tahoma" w:cs="Tahoma"/>
                <w:sz w:val="16"/>
                <w:szCs w:val="16"/>
              </w:rPr>
            </w:pPr>
          </w:p>
        </w:tc>
        <w:tc>
          <w:tcPr>
            <w:tcW w:w="2394" w:type="pct"/>
            <w:shd w:val="clear" w:color="auto" w:fill="auto"/>
          </w:tcPr>
          <w:p w14:paraId="0A6F2F0E" w14:textId="77777777" w:rsidR="002663B1" w:rsidRPr="0051447B" w:rsidRDefault="002663B1">
            <w:pPr>
              <w:rPr>
                <w:rFonts w:ascii="Tahoma" w:eastAsia="Cambria" w:hAnsi="Tahoma" w:cs="Tahoma"/>
                <w:sz w:val="16"/>
                <w:szCs w:val="16"/>
              </w:rPr>
            </w:pPr>
          </w:p>
        </w:tc>
        <w:tc>
          <w:tcPr>
            <w:tcW w:w="1235" w:type="pct"/>
            <w:shd w:val="clear" w:color="auto" w:fill="auto"/>
          </w:tcPr>
          <w:p w14:paraId="666CD4C5" w14:textId="77777777" w:rsidR="002663B1" w:rsidRPr="00C73BB6" w:rsidRDefault="002663B1">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2663B1" w:rsidRPr="00C73BB6" w:rsidRDefault="00F83596"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5E03761D" w14:textId="00253E43" w:rsidR="002663B1" w:rsidRPr="0051447B" w:rsidRDefault="00F83596" w:rsidP="00CD7681">
            <w:pPr>
              <w:rPr>
                <w:rFonts w:ascii="Tahoma" w:eastAsia="Cambria" w:hAnsi="Tahoma" w:cs="Tahoma"/>
                <w:sz w:val="16"/>
                <w:szCs w:val="16"/>
              </w:rPr>
            </w:pPr>
            <w:r w:rsidRPr="0051447B">
              <w:rPr>
                <w:rFonts w:ascii="Tahoma" w:hAnsi="Tahoma" w:cs="Tahoma"/>
                <w:sz w:val="16"/>
                <w:szCs w:val="16"/>
              </w:rPr>
              <w:t xml:space="preserve">A Springer book series </w:t>
            </w:r>
            <w:sdt>
              <w:sdtPr>
                <w:rPr>
                  <w:rFonts w:ascii="Tahoma" w:eastAsia="Cambria" w:hAnsi="Tahoma" w:cs="Tahoma"/>
                  <w:sz w:val="16"/>
                  <w:szCs w:val="16"/>
                </w:rPr>
                <w:alias w:val="Series"/>
                <w:tag w:val="Series"/>
                <w:id w:val="189277873"/>
                <w:placeholder>
                  <w:docPart w:val="22A007FA09B0416FAE2AB143EF3D80A9"/>
                </w:placeholder>
              </w:sdtPr>
              <w:sdtEndPr/>
              <w:sdtContent>
                <w:r w:rsidR="00DE2085" w:rsidRPr="00DE2085">
                  <w:rPr>
                    <w:rFonts w:ascii="Tahoma" w:eastAsia="Cambria" w:hAnsi="Tahoma" w:cs="Tahoma"/>
                    <w:sz w:val="16"/>
                    <w:szCs w:val="16"/>
                  </w:rPr>
                  <w:t>Lecture Notes in Networks and Systems</w:t>
                </w:r>
              </w:sdtContent>
            </w:sdt>
          </w:p>
        </w:tc>
        <w:tc>
          <w:tcPr>
            <w:tcW w:w="1235" w:type="pct"/>
            <w:shd w:val="clear" w:color="auto" w:fill="auto"/>
            <w:vAlign w:val="center"/>
          </w:tcPr>
          <w:p w14:paraId="45D72F3F" w14:textId="77777777" w:rsidR="002663B1" w:rsidRPr="00C73BB6" w:rsidRDefault="002663B1"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2663B1" w:rsidRPr="00C73BB6" w:rsidRDefault="002663B1" w:rsidP="00CD7681">
            <w:pPr>
              <w:rPr>
                <w:rFonts w:ascii="Tahoma" w:eastAsia="Cambria" w:hAnsi="Tahoma" w:cs="Tahoma"/>
                <w:sz w:val="16"/>
                <w:szCs w:val="16"/>
              </w:rPr>
            </w:pPr>
          </w:p>
        </w:tc>
        <w:tc>
          <w:tcPr>
            <w:tcW w:w="2394" w:type="pct"/>
            <w:shd w:val="clear" w:color="auto" w:fill="auto"/>
          </w:tcPr>
          <w:p w14:paraId="55B33175" w14:textId="77777777" w:rsidR="002663B1" w:rsidRPr="00C73BB6" w:rsidRDefault="002663B1" w:rsidP="00CD7681">
            <w:pPr>
              <w:rPr>
                <w:rFonts w:ascii="Tahoma" w:eastAsia="Cambria" w:hAnsi="Tahoma" w:cs="Tahoma"/>
                <w:sz w:val="16"/>
                <w:szCs w:val="16"/>
              </w:rPr>
            </w:pPr>
          </w:p>
        </w:tc>
        <w:tc>
          <w:tcPr>
            <w:tcW w:w="1235" w:type="pct"/>
            <w:shd w:val="clear" w:color="auto" w:fill="auto"/>
          </w:tcPr>
          <w:p w14:paraId="567D48F8" w14:textId="77777777" w:rsidR="002663B1" w:rsidRPr="00C73BB6" w:rsidRDefault="002663B1"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2663B1" w:rsidRPr="00C73BB6" w:rsidRDefault="00F83596"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EndPr/>
          <w:sdtContent>
            <w:tc>
              <w:tcPr>
                <w:tcW w:w="2394" w:type="pct"/>
                <w:shd w:val="clear" w:color="auto" w:fill="auto"/>
              </w:tcPr>
              <w:p w14:paraId="0DB8FC4B" w14:textId="77777777" w:rsidR="002663B1" w:rsidRPr="00C73BB6" w:rsidRDefault="00F83596"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2663B1" w:rsidRPr="00C73BB6" w:rsidRDefault="00F83596"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2663B1" w:rsidRPr="00C73BB6" w:rsidRDefault="002663B1" w:rsidP="00CD7681">
            <w:pPr>
              <w:rPr>
                <w:rFonts w:ascii="Tahoma" w:eastAsia="Cambria" w:hAnsi="Tahoma" w:cs="Tahoma"/>
                <w:sz w:val="16"/>
                <w:szCs w:val="16"/>
              </w:rPr>
            </w:pPr>
          </w:p>
        </w:tc>
        <w:tc>
          <w:tcPr>
            <w:tcW w:w="2394" w:type="pct"/>
            <w:shd w:val="clear" w:color="auto" w:fill="auto"/>
          </w:tcPr>
          <w:p w14:paraId="7FAB86A8" w14:textId="77777777" w:rsidR="002663B1" w:rsidRPr="00C73BB6" w:rsidRDefault="002663B1" w:rsidP="00CD7681">
            <w:pPr>
              <w:rPr>
                <w:rFonts w:ascii="Tahoma" w:eastAsia="Cambria" w:hAnsi="Tahoma" w:cs="Tahoma"/>
                <w:sz w:val="16"/>
                <w:szCs w:val="16"/>
              </w:rPr>
            </w:pPr>
          </w:p>
        </w:tc>
        <w:tc>
          <w:tcPr>
            <w:tcW w:w="1235" w:type="pct"/>
            <w:shd w:val="clear" w:color="auto" w:fill="auto"/>
          </w:tcPr>
          <w:p w14:paraId="7259DE01" w14:textId="77777777" w:rsidR="002663B1" w:rsidRPr="00C73BB6" w:rsidRDefault="002663B1"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2663B1" w:rsidRPr="00B80C8B" w:rsidRDefault="00F83596"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2663B1" w:rsidRPr="00C73BB6" w:rsidRDefault="002663B1" w:rsidP="00CD7681">
            <w:pPr>
              <w:rPr>
                <w:rFonts w:ascii="Tahoma" w:eastAsia="Cambria" w:hAnsi="Tahoma" w:cs="Tahoma"/>
                <w:sz w:val="16"/>
                <w:szCs w:val="16"/>
              </w:rPr>
            </w:pPr>
          </w:p>
        </w:tc>
        <w:tc>
          <w:tcPr>
            <w:tcW w:w="2394" w:type="pct"/>
            <w:shd w:val="clear" w:color="auto" w:fill="auto"/>
          </w:tcPr>
          <w:p w14:paraId="5EAE612F" w14:textId="77777777" w:rsidR="002663B1" w:rsidRPr="00C73BB6" w:rsidRDefault="002663B1" w:rsidP="00CD7681">
            <w:pPr>
              <w:rPr>
                <w:rFonts w:ascii="Tahoma" w:eastAsia="Cambria" w:hAnsi="Tahoma" w:cs="Tahoma"/>
                <w:sz w:val="16"/>
                <w:szCs w:val="16"/>
              </w:rPr>
            </w:pPr>
          </w:p>
        </w:tc>
        <w:tc>
          <w:tcPr>
            <w:tcW w:w="1235" w:type="pct"/>
            <w:shd w:val="clear" w:color="auto" w:fill="auto"/>
          </w:tcPr>
          <w:p w14:paraId="62D31E64" w14:textId="77777777" w:rsidR="002663B1" w:rsidRPr="00C73BB6" w:rsidRDefault="002663B1"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2663B1" w:rsidRDefault="00F83596"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2663B1" w:rsidRPr="00C73BB6" w:rsidRDefault="002663B1"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EndPr/>
          <w:sdtContent>
            <w:tc>
              <w:tcPr>
                <w:tcW w:w="2394" w:type="pct"/>
                <w:shd w:val="clear" w:color="auto" w:fill="auto"/>
              </w:tcPr>
              <w:p w14:paraId="2C109A78" w14:textId="77777777" w:rsidR="002663B1" w:rsidRPr="00C73BB6" w:rsidRDefault="00F83596"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2663B1" w:rsidRPr="00C73BB6" w:rsidRDefault="002663B1"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2663B1" w:rsidRPr="00C73BB6" w:rsidRDefault="002663B1">
            <w:pPr>
              <w:rPr>
                <w:rFonts w:ascii="Tahoma" w:hAnsi="Tahoma" w:cs="Tahoma"/>
                <w:color w:val="FF4500"/>
                <w:sz w:val="16"/>
                <w:szCs w:val="16"/>
              </w:rPr>
            </w:pPr>
          </w:p>
        </w:tc>
        <w:tc>
          <w:tcPr>
            <w:tcW w:w="2394" w:type="pct"/>
            <w:shd w:val="clear" w:color="auto" w:fill="auto"/>
          </w:tcPr>
          <w:p w14:paraId="35FC87BC" w14:textId="77777777" w:rsidR="002663B1" w:rsidRPr="00C73BB6" w:rsidRDefault="002663B1">
            <w:pPr>
              <w:rPr>
                <w:rFonts w:ascii="Tahoma" w:hAnsi="Tahoma" w:cs="Tahoma"/>
                <w:sz w:val="16"/>
                <w:szCs w:val="16"/>
              </w:rPr>
            </w:pPr>
          </w:p>
        </w:tc>
        <w:tc>
          <w:tcPr>
            <w:tcW w:w="1235" w:type="pct"/>
            <w:shd w:val="clear" w:color="auto" w:fill="auto"/>
            <w:vAlign w:val="center"/>
          </w:tcPr>
          <w:p w14:paraId="33F001C7" w14:textId="77777777" w:rsidR="002663B1" w:rsidRPr="00C73BB6" w:rsidRDefault="002663B1">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2663B1" w:rsidRPr="00C73BB6" w:rsidRDefault="00F83596"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5B7680CF" w14:textId="5B122767" w:rsidR="002663B1" w:rsidRPr="00C73BB6" w:rsidRDefault="00343CD1" w:rsidP="00BA0480">
            <w:pPr>
              <w:rPr>
                <w:rFonts w:ascii="Tahoma" w:hAnsi="Tahoma" w:cs="Tahoma"/>
                <w:sz w:val="16"/>
                <w:szCs w:val="16"/>
              </w:rPr>
            </w:pPr>
            <w:hyperlink r:id="rId10" w:history="1">
              <w:r w:rsidR="00F83596" w:rsidRPr="00C73BB6">
                <w:rPr>
                  <w:rStyle w:val="-"/>
                  <w:rFonts w:ascii="Tahoma" w:hAnsi="Tahoma" w:cs="Tahoma"/>
                  <w:sz w:val="16"/>
                  <w:szCs w:val="16"/>
                  <w:shd w:val="clear" w:color="auto" w:fill="FFFFFF"/>
                </w:rPr>
                <w:t>https://www.springer.com/gp/authors-editors/conference-proceedings/conference-proceedings-guidelines</w:t>
              </w:r>
            </w:hyperlink>
          </w:p>
        </w:tc>
        <w:tc>
          <w:tcPr>
            <w:tcW w:w="1235" w:type="pct"/>
            <w:shd w:val="clear" w:color="auto" w:fill="auto"/>
          </w:tcPr>
          <w:p w14:paraId="6C385BE4" w14:textId="3AF10E04" w:rsidR="002663B1" w:rsidRPr="00C73BB6" w:rsidRDefault="00F83596"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2663B1" w:rsidRDefault="002663B1">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2663B1"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2663B1" w:rsidRPr="00C73BB6" w:rsidRDefault="00F83596"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w:t>
      </w:r>
      <w:r w:rsidRPr="00C73BB6">
        <w:rPr>
          <w:rFonts w:ascii="Tahoma" w:eastAsia="Arial" w:hAnsi="Tahoma" w:cs="Tahoma"/>
          <w:bCs/>
          <w:sz w:val="20"/>
          <w:szCs w:val="20"/>
          <w:lang w:eastAsia="en-GB"/>
        </w:rPr>
        <w:lastRenderedPageBreak/>
        <w:t xml:space="preserve">summaries) without restriction. The above rights are granted in relation to the Contribution as a whole or any part and with or in relation to any other works. </w:t>
      </w:r>
    </w:p>
    <w:p w14:paraId="216A8D08" w14:textId="58D1F7FD" w:rsidR="002663B1" w:rsidRPr="00C73BB6" w:rsidRDefault="00F83596"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this clause (b) is irrevocable.</w:t>
      </w:r>
    </w:p>
    <w:p w14:paraId="0A2399BA" w14:textId="75D75317" w:rsidR="002663B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2663B1"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2663B1"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2663B1"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2663B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 xml:space="preserve">“Version of Record” means the version of </w:t>
      </w:r>
      <w:r w:rsidRPr="00C73BB6">
        <w:rPr>
          <w:rFonts w:ascii="Tahoma" w:eastAsia="Arial" w:hAnsi="Tahoma" w:cs="Tahoma"/>
          <w:bCs/>
          <w:sz w:val="20"/>
          <w:szCs w:val="20"/>
          <w:lang w:eastAsia="en-GB"/>
        </w:rPr>
        <w:lastRenderedPageBreak/>
        <w:t>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2663B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https://doi.org/[insert DOI]”.</w:t>
      </w:r>
    </w:p>
    <w:p w14:paraId="49071601" w14:textId="50F8B947" w:rsidR="002663B1" w:rsidRPr="004B171A" w:rsidRDefault="00F83596"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Author includes on the Accepted Manuscript an acknowledgement in the following form, together with a link to the published version on the publisher’s website: “This version of the con</w:t>
      </w:r>
      <w:r>
        <w:rPr>
          <w:rFonts w:ascii="Tahoma" w:eastAsia="Arial" w:hAnsi="Tahoma" w:cs="Tahoma"/>
          <w:bCs/>
          <w:sz w:val="20"/>
          <w:szCs w:val="20"/>
          <w:lang w:eastAsia="en-GB"/>
        </w:rPr>
        <w:lastRenderedPageBreak/>
        <w:t xml:space="preserve">tribution has been accepted for publication, after peer review (when applicable) but is not the Version of Record and does not reflect post-acceptance improvements, or any corrections. The Version of Record is available online at: </w:t>
      </w:r>
      <w:r w:rsidRPr="004B171A">
        <w:rPr>
          <w:rFonts w:ascii="Tahoma" w:eastAsia="Arial" w:hAnsi="Tahoma" w:cs="Tahoma"/>
          <w:bCs/>
          <w:sz w:val="20"/>
          <w:szCs w:val="20"/>
          <w:lang w:eastAsia="en-GB"/>
        </w:rPr>
        <w:t xml:space="preserve">http://dx.doi.org/[insert DOI]. Use of this Accepted Version is subject to the publisher’s Accepted Manuscript terms of use </w:t>
      </w:r>
      <w:hyperlink r:id="rId11" w:history="1">
        <w:r w:rsidRPr="00176AF9">
          <w:rPr>
            <w:rStyle w:val="-"/>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Any use of the Accepted Manuscript not expressly permitted under this subclause (c) is subject to the Licensee’s prior consent.</w:t>
      </w:r>
    </w:p>
    <w:p w14:paraId="66D04FCB" w14:textId="6418893D" w:rsidR="002663B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2663B1"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2663B1"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2663B1"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to reuse the Version of Record or any part in a thesis written by the same Author, and to make a copy of that thesis available in a repository of the Author(s)’ </w:t>
      </w:r>
      <w:r w:rsidRPr="00C73BB6">
        <w:rPr>
          <w:rFonts w:ascii="Tahoma" w:eastAsia="Arial" w:hAnsi="Tahoma" w:cs="Tahoma"/>
          <w:bCs/>
          <w:sz w:val="20"/>
          <w:szCs w:val="20"/>
          <w:lang w:eastAsia="en-GB"/>
        </w:rPr>
        <w:lastRenderedPageBreak/>
        <w:t>awarding academic institution, or other repository required by the awarding academic institution. An acknowledgement should be included in the citation: “Reproduced with permission from Springer Nature”;</w:t>
      </w:r>
    </w:p>
    <w:p w14:paraId="1771A3C9" w14:textId="61D84B45" w:rsidR="002663B1"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2663B1" w:rsidRPr="00CE406A" w:rsidRDefault="00F83596"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2663B1"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2663B1"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2663B1" w:rsidRPr="00C73BB6" w:rsidRDefault="002663B1"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2663B1"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2663B1"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2663B1"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the Contribution has not been previously published or licensed, nor has the Author committed to licensing </w:t>
      </w:r>
      <w:r>
        <w:rPr>
          <w:rFonts w:ascii="Tahoma" w:eastAsia="Arial" w:hAnsi="Tahoma" w:cs="Tahoma"/>
          <w:bCs/>
          <w:sz w:val="20"/>
          <w:szCs w:val="20"/>
          <w:lang w:eastAsia="en-GB"/>
        </w:rPr>
        <w:lastRenderedPageBreak/>
        <w:t>any version of the Contribution under a licence inconsistent with the terms of this Agreement,</w:t>
      </w:r>
    </w:p>
    <w:p w14:paraId="7CB98E04" w14:textId="1203883B" w:rsidR="002663B1"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but on a non-exclusive basis and without the right to use any graphic elements on a stand-alone basis and has cited any such materials correctly;</w:t>
      </w:r>
    </w:p>
    <w:p w14:paraId="758A1820" w14:textId="77777777" w:rsidR="002663B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2663B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2663B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2663B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2663B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2663B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signatory who has signed this Agreement has full right, power and authority to enter into this Agreement on behalf </w:t>
      </w:r>
      <w:r w:rsidRPr="00C73BB6">
        <w:rPr>
          <w:rFonts w:ascii="Tahoma" w:eastAsia="Arial" w:hAnsi="Tahoma" w:cs="Tahoma"/>
          <w:bCs/>
          <w:sz w:val="20"/>
          <w:szCs w:val="20"/>
          <w:lang w:eastAsia="en-GB"/>
        </w:rPr>
        <w:lastRenderedPageBreak/>
        <w:t>of all of the Authors</w:t>
      </w:r>
      <w:r>
        <w:rPr>
          <w:rFonts w:ascii="Tahoma" w:eastAsia="Arial" w:hAnsi="Tahoma" w:cs="Tahoma"/>
          <w:bCs/>
          <w:sz w:val="20"/>
          <w:szCs w:val="20"/>
          <w:lang w:eastAsia="en-GB"/>
        </w:rPr>
        <w:t>; and</w:t>
      </w:r>
    </w:p>
    <w:p w14:paraId="1C52312B" w14:textId="78E14114" w:rsidR="002663B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2663B1"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2663B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2663B1" w:rsidRPr="00621C29"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2663B1"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2663B1"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2663B1"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2663B1"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w:t>
      </w:r>
      <w:r>
        <w:rPr>
          <w:rFonts w:ascii="Tahoma" w:eastAsia="Arial" w:hAnsi="Tahoma" w:cs="Tahoma"/>
          <w:bCs/>
          <w:sz w:val="20"/>
          <w:szCs w:val="20"/>
          <w:lang w:eastAsia="en-GB"/>
        </w:rPr>
        <w:lastRenderedPageBreak/>
        <w:t>Contribution or publish a correction or other notice in relation to the Contribution if the Licensee determines that such actions are appropriate from an editorial, research integrity, or legal perspective.</w:t>
      </w:r>
    </w:p>
    <w:p w14:paraId="1F442303" w14:textId="517F41CE" w:rsidR="002663B1"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2663B1"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2663B1"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2663B1" w:rsidRPr="00C73BB6" w:rsidRDefault="00F83596"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2663B1" w:rsidRDefault="00F83596">
      <w:pPr>
        <w:spacing w:after="0" w:line="240" w:lineRule="auto"/>
        <w:rPr>
          <w:rFonts w:ascii="Arial" w:eastAsia="Arial" w:hAnsi="Arial" w:cs="Arial"/>
          <w:sz w:val="12"/>
          <w:szCs w:val="18"/>
          <w:lang w:eastAsia="en-GB"/>
        </w:rPr>
      </w:pPr>
      <w:r>
        <w:rPr>
          <w:rFonts w:ascii="Arial" w:eastAsia="Arial" w:hAnsi="Arial" w:cs="Arial"/>
          <w:b/>
          <w:noProof/>
          <w:sz w:val="4"/>
          <w:szCs w:val="18"/>
          <w:lang w:val="en-US"/>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2663B1" w:rsidRDefault="002663B1">
      <w:pPr>
        <w:spacing w:after="0" w:line="240" w:lineRule="auto"/>
        <w:rPr>
          <w:rFonts w:ascii="Arial" w:eastAsia="Arial" w:hAnsi="Arial" w:cs="Arial"/>
          <w:sz w:val="12"/>
          <w:szCs w:val="18"/>
          <w:lang w:eastAsia="en-GB"/>
        </w:rPr>
      </w:pPr>
    </w:p>
    <w:tbl>
      <w:tblPr>
        <w:tblStyle w:val="a5"/>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2663B1" w:rsidRDefault="00F83596">
            <w:pPr>
              <w:spacing w:before="120" w:after="120"/>
              <w:rPr>
                <w:sz w:val="12"/>
                <w:szCs w:val="18"/>
              </w:rPr>
            </w:pPr>
            <w:r>
              <w:rPr>
                <w:sz w:val="12"/>
                <w:szCs w:val="18"/>
              </w:rPr>
              <w:t>Signed for and on behalf of the Author</w:t>
            </w:r>
          </w:p>
          <w:p w14:paraId="12494AE9" w14:textId="77777777" w:rsidR="002663B1" w:rsidRDefault="00F83596">
            <w:pPr>
              <w:tabs>
                <w:tab w:val="left" w:pos="724"/>
              </w:tabs>
              <w:spacing w:before="120" w:after="120"/>
              <w:ind w:left="-993"/>
              <w:rPr>
                <w:sz w:val="16"/>
                <w:szCs w:val="16"/>
              </w:rPr>
            </w:pPr>
            <w:r>
              <w:rPr>
                <w:sz w:val="16"/>
                <w:szCs w:val="16"/>
              </w:rPr>
              <w:t>[Ha</w:t>
            </w:r>
          </w:p>
          <w:p w14:paraId="20CB9840" w14:textId="77777777" w:rsidR="002663B1" w:rsidRDefault="002663B1">
            <w:pPr>
              <w:spacing w:before="120" w:after="120"/>
              <w:ind w:left="-993"/>
              <w:rPr>
                <w:sz w:val="16"/>
                <w:szCs w:val="16"/>
              </w:rPr>
            </w:pPr>
          </w:p>
        </w:tc>
        <w:tc>
          <w:tcPr>
            <w:tcW w:w="567" w:type="dxa"/>
          </w:tcPr>
          <w:p w14:paraId="3D9C8D4B" w14:textId="77777777" w:rsidR="002663B1" w:rsidRDefault="002663B1">
            <w:pPr>
              <w:spacing w:before="120" w:after="120"/>
              <w:rPr>
                <w:sz w:val="16"/>
                <w:szCs w:val="16"/>
              </w:rPr>
            </w:pPr>
          </w:p>
        </w:tc>
        <w:tc>
          <w:tcPr>
            <w:tcW w:w="3345" w:type="dxa"/>
            <w:tcBorders>
              <w:bottom w:val="single" w:sz="4" w:space="0" w:color="auto"/>
            </w:tcBorders>
          </w:tcPr>
          <w:p w14:paraId="39E53902" w14:textId="77777777" w:rsidR="002663B1" w:rsidRDefault="00F83596">
            <w:pPr>
              <w:spacing w:before="120" w:after="120"/>
              <w:rPr>
                <w:sz w:val="12"/>
                <w:szCs w:val="12"/>
              </w:rPr>
            </w:pPr>
            <w:r>
              <w:rPr>
                <w:sz w:val="12"/>
                <w:szCs w:val="12"/>
              </w:rPr>
              <w:t>Print Name:</w:t>
            </w:r>
          </w:p>
        </w:tc>
        <w:tc>
          <w:tcPr>
            <w:tcW w:w="567" w:type="dxa"/>
          </w:tcPr>
          <w:p w14:paraId="29C8D580" w14:textId="77777777" w:rsidR="002663B1" w:rsidRDefault="002663B1">
            <w:pPr>
              <w:spacing w:before="120" w:after="120"/>
              <w:rPr>
                <w:sz w:val="16"/>
                <w:szCs w:val="16"/>
              </w:rPr>
            </w:pPr>
          </w:p>
        </w:tc>
        <w:tc>
          <w:tcPr>
            <w:tcW w:w="3345" w:type="dxa"/>
            <w:tcBorders>
              <w:bottom w:val="single" w:sz="4" w:space="0" w:color="auto"/>
            </w:tcBorders>
          </w:tcPr>
          <w:p w14:paraId="18B345D3" w14:textId="77777777" w:rsidR="002663B1" w:rsidRDefault="00F83596">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2663B1" w:rsidRDefault="002663B1">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2663B1" w:rsidRDefault="002663B1">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2663B1" w:rsidRDefault="00F83596">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2663B1" w:rsidRDefault="002663B1">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2663B1" w:rsidRDefault="00F83596">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2663B1" w:rsidRDefault="002663B1">
      <w:pPr>
        <w:spacing w:after="0" w:line="240" w:lineRule="auto"/>
        <w:rPr>
          <w:rFonts w:ascii="Calibri" w:eastAsia="Arial" w:hAnsi="Calibri" w:cs="Calibri"/>
          <w:sz w:val="15"/>
          <w:szCs w:val="15"/>
          <w:lang w:eastAsia="en-GB"/>
        </w:rPr>
      </w:pPr>
    </w:p>
    <w:tbl>
      <w:tblPr>
        <w:tblStyle w:val="a5"/>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2663B1" w:rsidRDefault="00F83596"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2663B1" w:rsidRDefault="002663B1"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2663B1" w:rsidRDefault="00F83596"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2663B1" w:rsidRDefault="00F83596"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2663B1" w:rsidRDefault="002663B1"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2663B1" w:rsidRPr="0051447B" w:rsidRDefault="00F83596"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2663B1" w:rsidRDefault="002663B1">
      <w:pPr>
        <w:spacing w:after="0" w:line="240" w:lineRule="auto"/>
        <w:rPr>
          <w:rFonts w:ascii="Calibri" w:eastAsia="Arial" w:hAnsi="Calibri" w:cs="Calibri"/>
          <w:sz w:val="15"/>
          <w:szCs w:val="15"/>
          <w:lang w:eastAsia="en-GB"/>
        </w:rPr>
      </w:pPr>
    </w:p>
    <w:p w14:paraId="4046CB5E" w14:textId="77777777" w:rsidR="002663B1" w:rsidRDefault="002663B1">
      <w:pPr>
        <w:spacing w:after="0" w:line="240" w:lineRule="auto"/>
        <w:rPr>
          <w:rFonts w:ascii="Calibri" w:eastAsia="Arial" w:hAnsi="Calibri" w:cs="Calibri"/>
          <w:sz w:val="15"/>
          <w:szCs w:val="15"/>
          <w:lang w:eastAsia="en-GB"/>
        </w:rPr>
      </w:pPr>
    </w:p>
    <w:p w14:paraId="29804D7E" w14:textId="3ACCD51C" w:rsidR="002663B1" w:rsidRPr="00CA74D8" w:rsidRDefault="00F83596">
      <w:pPr>
        <w:spacing w:after="0" w:line="240" w:lineRule="auto"/>
        <w:rPr>
          <w:rFonts w:ascii="Calibri" w:eastAsia="Arial" w:hAnsi="Calibri" w:cs="Calibri"/>
          <w:sz w:val="15"/>
          <w:szCs w:val="15"/>
          <w:lang w:val="de-DE" w:eastAsia="en-GB"/>
        </w:rPr>
      </w:pPr>
      <w:r w:rsidRPr="00CA74D8">
        <w:rPr>
          <w:rFonts w:ascii="Calibri" w:eastAsia="Arial" w:hAnsi="Calibri" w:cs="Calibri"/>
          <w:sz w:val="15"/>
          <w:szCs w:val="15"/>
          <w:lang w:val="de-DE" w:eastAsia="en-GB"/>
        </w:rPr>
        <w:t>Springer Nature Switzerland AG, Gewerbestrasse 11, 6330 Cham, Switzerland</w:t>
      </w:r>
    </w:p>
    <w:p w14:paraId="3A29A76D" w14:textId="6046EEB7" w:rsidR="002663B1" w:rsidRPr="002D792B" w:rsidRDefault="00F83596">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3315CCEB" w:rsidR="002663B1" w:rsidRPr="00E07945" w:rsidRDefault="002663B1" w:rsidP="00E07945">
      <w:pPr>
        <w:pStyle w:val="Web"/>
        <w:spacing w:before="0" w:beforeAutospacing="0" w:after="0" w:afterAutospacing="0"/>
        <w:rPr>
          <w:rFonts w:ascii="Calibri" w:hAnsi="Calibri" w:cs="Calibri"/>
          <w:sz w:val="16"/>
          <w:szCs w:val="16"/>
        </w:rPr>
      </w:pPr>
    </w:p>
    <w:sectPr w:rsidR="002663B1"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FD95F6" w14:textId="77777777" w:rsidR="0002245B" w:rsidRDefault="0002245B">
      <w:pPr>
        <w:spacing w:after="0" w:line="240" w:lineRule="auto"/>
      </w:pPr>
      <w:r>
        <w:separator/>
      </w:r>
    </w:p>
  </w:endnote>
  <w:endnote w:type="continuationSeparator" w:id="0">
    <w:p w14:paraId="4529D243" w14:textId="77777777" w:rsidR="0002245B" w:rsidRDefault="00022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12812456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A87DF04" w14:textId="3D7A0D47" w:rsidR="002663B1" w:rsidRDefault="00F83596">
            <w:pPr>
              <w:pStyle w:val="a7"/>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343CD1">
              <w:rPr>
                <w:bCs/>
                <w:noProof/>
                <w:sz w:val="12"/>
                <w:szCs w:val="16"/>
              </w:rPr>
              <w:t>1</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343CD1">
              <w:rPr>
                <w:bCs/>
                <w:noProof/>
                <w:sz w:val="12"/>
                <w:szCs w:val="16"/>
              </w:rPr>
              <w:t>5</w:t>
            </w:r>
            <w:r>
              <w:rPr>
                <w:bCs/>
                <w:sz w:val="12"/>
                <w:szCs w:val="16"/>
              </w:rPr>
              <w:fldChar w:fldCharType="end"/>
            </w:r>
          </w:p>
        </w:sdtContent>
      </w:sdt>
    </w:sdtContent>
  </w:sdt>
  <w:p w14:paraId="598379E3" w14:textId="77777777" w:rsidR="002663B1" w:rsidRDefault="002663B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3B78C8" w14:textId="77777777" w:rsidR="0002245B" w:rsidRDefault="0002245B">
      <w:pPr>
        <w:spacing w:after="0" w:line="240" w:lineRule="auto"/>
      </w:pPr>
      <w:r>
        <w:separator/>
      </w:r>
    </w:p>
  </w:footnote>
  <w:footnote w:type="continuationSeparator" w:id="0">
    <w:p w14:paraId="45563FEE" w14:textId="77777777" w:rsidR="0002245B" w:rsidRDefault="000224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3"/>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GB" w:vendorID="64" w:dllVersion="131078" w:nlCheck="1" w:checkStyle="1"/>
  <w:documentProtection w:edit="forms" w:enforcement="1" w:cryptProviderType="rsaAES" w:cryptAlgorithmClass="hash" w:cryptAlgorithmType="typeAny" w:cryptAlgorithmSid="14" w:cryptSpinCount="100000" w:hash="cMdO/TAjA2qRpmkIZnb0mIbuEeN0RPHwWX5BlrFSZRm9iTi6gvy/ymGuiz4GpwKlFLVwg8VcD8Zjrs+bBr2AXg==" w:salt="EGbldoyCvye+DH6fQ5a/v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4D8"/>
    <w:rsid w:val="0002245B"/>
    <w:rsid w:val="002663B1"/>
    <w:rsid w:val="00343CD1"/>
    <w:rsid w:val="00410B8B"/>
    <w:rsid w:val="004C4BCA"/>
    <w:rsid w:val="005537AD"/>
    <w:rsid w:val="008A59A5"/>
    <w:rsid w:val="00927732"/>
    <w:rsid w:val="009A792D"/>
    <w:rsid w:val="00A235D9"/>
    <w:rsid w:val="00BE4386"/>
    <w:rsid w:val="00CA74D8"/>
    <w:rsid w:val="00DE2085"/>
    <w:rsid w:val="00F83596"/>
    <w:rsid w:val="00FD18D7"/>
    <w:rsid w:val="00FE75A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spacing w:after="0" w:line="240" w:lineRule="auto"/>
    </w:pPr>
    <w:rPr>
      <w:rFonts w:ascii="Arial" w:eastAsia="Arial" w:hAnsi="Arial" w:cs="Arial"/>
      <w:sz w:val="20"/>
      <w:szCs w:val="20"/>
      <w:lang w:eastAsia="en-GB"/>
    </w:rPr>
  </w:style>
  <w:style w:type="character" w:customStyle="1" w:styleId="Char">
    <w:name w:val="Κείμενο σχολίου Char"/>
    <w:basedOn w:val="a0"/>
    <w:link w:val="a3"/>
    <w:uiPriority w:val="99"/>
    <w:semiHidden/>
    <w:rPr>
      <w:rFonts w:ascii="Arial" w:eastAsia="Arial" w:hAnsi="Arial" w:cs="Arial"/>
      <w:sz w:val="20"/>
      <w:szCs w:val="20"/>
      <w:lang w:eastAsia="en-GB"/>
    </w:rPr>
  </w:style>
  <w:style w:type="character" w:styleId="a4">
    <w:name w:val="annotation reference"/>
    <w:basedOn w:val="a0"/>
    <w:uiPriority w:val="99"/>
    <w:semiHidden/>
    <w:unhideWhenUsed/>
    <w:rPr>
      <w:sz w:val="16"/>
      <w:szCs w:val="16"/>
    </w:rPr>
  </w:style>
  <w:style w:type="table" w:styleId="a5">
    <w:name w:val="Table Grid"/>
    <w:basedOn w:val="a1"/>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0"/>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Char0">
    <w:name w:val="Κεφαλίδα Char"/>
    <w:basedOn w:val="a0"/>
    <w:link w:val="a6"/>
    <w:uiPriority w:val="99"/>
    <w:rPr>
      <w:rFonts w:ascii="Arial" w:eastAsia="Arial" w:hAnsi="Arial" w:cs="Arial"/>
      <w:lang w:eastAsia="en-GB"/>
    </w:rPr>
  </w:style>
  <w:style w:type="paragraph" w:styleId="a7">
    <w:name w:val="footer"/>
    <w:basedOn w:val="a"/>
    <w:link w:val="Char1"/>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Char1">
    <w:name w:val="Υποσέλιδο Char"/>
    <w:basedOn w:val="a0"/>
    <w:link w:val="a7"/>
    <w:uiPriority w:val="99"/>
    <w:rPr>
      <w:rFonts w:ascii="Arial" w:eastAsia="Arial" w:hAnsi="Arial" w:cs="Arial"/>
      <w:lang w:eastAsia="en-GB"/>
    </w:rPr>
  </w:style>
  <w:style w:type="table" w:customStyle="1" w:styleId="TableGrid1">
    <w:name w:val="Table Grid1"/>
    <w:basedOn w:val="a1"/>
    <w:next w:val="a5"/>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2"/>
    <w:uiPriority w:val="99"/>
    <w:semiHidden/>
    <w:unhideWhenUsed/>
    <w:pPr>
      <w:spacing w:after="0" w:line="240" w:lineRule="auto"/>
    </w:pPr>
    <w:rPr>
      <w:rFonts w:ascii="Segoe UI" w:hAnsi="Segoe UI" w:cs="Segoe UI"/>
      <w:sz w:val="18"/>
      <w:szCs w:val="18"/>
    </w:rPr>
  </w:style>
  <w:style w:type="character" w:customStyle="1" w:styleId="Char2">
    <w:name w:val="Κείμενο πλαισίου Char"/>
    <w:basedOn w:val="a0"/>
    <w:link w:val="a8"/>
    <w:uiPriority w:val="99"/>
    <w:semiHidden/>
    <w:rPr>
      <w:rFonts w:ascii="Segoe UI" w:hAnsi="Segoe UI" w:cs="Segoe UI"/>
      <w:sz w:val="18"/>
      <w:szCs w:val="18"/>
    </w:rPr>
  </w:style>
  <w:style w:type="character" w:styleId="a9">
    <w:name w:val="Placeholder Text"/>
    <w:basedOn w:val="a0"/>
    <w:uiPriority w:val="99"/>
    <w:semiHidden/>
    <w:rPr>
      <w:color w:val="808080"/>
    </w:rPr>
  </w:style>
  <w:style w:type="paragraph" w:styleId="Web">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aa">
    <w:name w:val="List Paragraph"/>
    <w:basedOn w:val="a"/>
    <w:uiPriority w:val="34"/>
    <w:qFormat/>
    <w:pPr>
      <w:ind w:left="720"/>
      <w:contextualSpacing/>
    </w:pPr>
  </w:style>
  <w:style w:type="paragraph" w:styleId="ab">
    <w:name w:val="annotation subject"/>
    <w:basedOn w:val="a3"/>
    <w:next w:val="a3"/>
    <w:link w:val="Char3"/>
    <w:uiPriority w:val="99"/>
    <w:semiHidden/>
    <w:unhideWhenUsed/>
    <w:pPr>
      <w:spacing w:after="160"/>
    </w:pPr>
    <w:rPr>
      <w:rFonts w:asciiTheme="minorHAnsi" w:eastAsiaTheme="minorHAnsi" w:hAnsiTheme="minorHAnsi" w:cstheme="minorBidi"/>
      <w:b/>
      <w:bCs/>
      <w:lang w:eastAsia="en-US"/>
    </w:rPr>
  </w:style>
  <w:style w:type="character" w:customStyle="1" w:styleId="Char3">
    <w:name w:val="Θέμα σχολίου Char"/>
    <w:basedOn w:val="Char"/>
    <w:link w:val="ab"/>
    <w:uiPriority w:val="99"/>
    <w:semiHidden/>
    <w:rPr>
      <w:rFonts w:ascii="Arial" w:eastAsia="Arial" w:hAnsi="Arial" w:cs="Arial"/>
      <w:b/>
      <w:bCs/>
      <w:sz w:val="20"/>
      <w:szCs w:val="20"/>
      <w:lang w:eastAsia="en-GB"/>
    </w:rPr>
  </w:style>
  <w:style w:type="paragraph" w:styleId="ac">
    <w:name w:val="Revision"/>
    <w:hidden/>
    <w:uiPriority w:val="99"/>
    <w:semiHidden/>
    <w:pPr>
      <w:spacing w:after="0" w:line="240" w:lineRule="auto"/>
    </w:pPr>
  </w:style>
  <w:style w:type="table" w:customStyle="1" w:styleId="TableGrid2">
    <w:name w:val="Table Grid2"/>
    <w:basedOn w:val="a1"/>
    <w:next w:val="a5"/>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5"/>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Pr>
      <w:color w:val="0563C1" w:themeColor="hyperlink"/>
      <w:u w:val="single"/>
    </w:rPr>
  </w:style>
  <w:style w:type="character" w:customStyle="1" w:styleId="UnresolvedMention1">
    <w:name w:val="Unresolved Mention1"/>
    <w:basedOn w:val="a0"/>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springer.com/gp/authors-editors/conference-proceedings/conference-proceedings-guidelin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
      <w:docPartPr>
        <w:name w:val="22A007FA09B0416FAE2AB143EF3D80A9"/>
        <w:category>
          <w:name w:val="General"/>
          <w:gallery w:val="placeholder"/>
        </w:category>
        <w:types>
          <w:type w:val="bbPlcHdr"/>
        </w:types>
        <w:behaviors>
          <w:behavior w:val="content"/>
        </w:behaviors>
        <w:guid w:val="{E718B5B9-E8CB-4012-AED3-7A7A1C8DD33C}"/>
      </w:docPartPr>
      <w:docPartBody>
        <w:p w:rsidR="008973D6" w:rsidRDefault="006A6696" w:rsidP="006A6696">
          <w:pPr>
            <w:pStyle w:val="22A007FA09B0416FAE2AB143EF3D80A9"/>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00F"/>
    <w:rsid w:val="00041BE8"/>
    <w:rsid w:val="00067AD3"/>
    <w:rsid w:val="000A39AE"/>
    <w:rsid w:val="001166B6"/>
    <w:rsid w:val="00320929"/>
    <w:rsid w:val="003827B1"/>
    <w:rsid w:val="0042401E"/>
    <w:rsid w:val="00575ED0"/>
    <w:rsid w:val="005B0921"/>
    <w:rsid w:val="006A6696"/>
    <w:rsid w:val="006C071E"/>
    <w:rsid w:val="00716D66"/>
    <w:rsid w:val="0071767E"/>
    <w:rsid w:val="007332EB"/>
    <w:rsid w:val="008136D0"/>
    <w:rsid w:val="00823D58"/>
    <w:rsid w:val="00866E3F"/>
    <w:rsid w:val="008973D6"/>
    <w:rsid w:val="00942D44"/>
    <w:rsid w:val="009E54F2"/>
    <w:rsid w:val="009F7E10"/>
    <w:rsid w:val="00A1700F"/>
    <w:rsid w:val="00B1416F"/>
    <w:rsid w:val="00B231E4"/>
    <w:rsid w:val="00C03D1C"/>
    <w:rsid w:val="00C35570"/>
    <w:rsid w:val="00C453A4"/>
    <w:rsid w:val="00C533A8"/>
    <w:rsid w:val="00CE1E64"/>
    <w:rsid w:val="00CF08AF"/>
    <w:rsid w:val="00DF6D14"/>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A6696"/>
    <w:rPr>
      <w:color w:val="808080"/>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22A007FA09B0416FAE2AB143EF3D80A9">
    <w:name w:val="22A007FA09B0416FAE2AB143EF3D80A9"/>
    <w:rsid w:val="006A6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ession xmlns="http://schemas.business-integrity.com/dealbuilder/2006/answers"/>
</file>

<file path=customXml/item2.xml><?xml version="1.0" encoding="utf-8"?>
<Dictionary xmlns="http://schemas.business-integrity.com/dealbuilder/2006/dictionary" SavedByVersion="8.6.17422.1" MinimumVersion="7.2.0.0"/>
</file>

<file path=customXml/itemProps1.xml><?xml version="1.0" encoding="utf-8"?>
<ds:datastoreItem xmlns:ds="http://schemas.openxmlformats.org/officeDocument/2006/customXml" ds:itemID="{29BD29E3-97D9-40E1-8A53-3D7B84B663D9}">
  <ds:schemaRefs>
    <ds:schemaRef ds:uri="http://schemas.business-integrity.com/dealbuilder/2006/answers"/>
  </ds:schemaRefs>
</ds:datastoreItem>
</file>

<file path=customXml/itemProps2.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1885</Words>
  <Characters>10748</Characters>
  <Application>Microsoft Office Word</Application>
  <DocSecurity>0</DocSecurity>
  <Lines>89</Lines>
  <Paragraphs>25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 ._. . ._ProceedingsPaper_LTP_ST</vt:lpstr>
      <vt:lpstr>. . ._. . ._ProceedingsPaper_LTP_ST</vt:lpstr>
    </vt:vector>
  </TitlesOfParts>
  <Company>Springer Nature IT</Company>
  <LinksUpToDate>false</LinksUpToDate>
  <CharactersWithSpaces>12608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Akrivi Krouska</cp:lastModifiedBy>
  <cp:revision>11</cp:revision>
  <dcterms:created xsi:type="dcterms:W3CDTF">2021-10-22T08:27:00Z</dcterms:created>
  <dcterms:modified xsi:type="dcterms:W3CDTF">2024-12-09T20:47:00Z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AAAAAAAFWyI=</vt:lpwstr>
  </property>
</Properties>
</file>